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741B7" w:rsidRDefault="003C07E4">
      <w:pPr>
        <w:pStyle w:val="normal0"/>
        <w:widowControl w:val="0"/>
        <w:jc w:val="center"/>
      </w:pPr>
      <w:r>
        <w:t>BOARD OF SELECTMEN</w:t>
      </w:r>
    </w:p>
    <w:p w:rsidR="00C741B7" w:rsidRDefault="003C07E4">
      <w:pPr>
        <w:pStyle w:val="normal0"/>
        <w:widowControl w:val="0"/>
        <w:jc w:val="center"/>
      </w:pPr>
      <w:r>
        <w:t>MEETING MINUTES</w:t>
      </w:r>
      <w:r>
        <w:br/>
      </w:r>
    </w:p>
    <w:p w:rsidR="00C741B7" w:rsidRDefault="003C07E4">
      <w:pPr>
        <w:pStyle w:val="normal0"/>
        <w:widowControl w:val="0"/>
        <w:jc w:val="center"/>
      </w:pPr>
      <w:r>
        <w:t>February 13, 2014</w:t>
      </w:r>
    </w:p>
    <w:p w:rsidR="00C741B7" w:rsidRDefault="00C741B7">
      <w:pPr>
        <w:pStyle w:val="normal0"/>
        <w:widowControl w:val="0"/>
        <w:jc w:val="center"/>
      </w:pPr>
    </w:p>
    <w:p w:rsidR="00C741B7" w:rsidRDefault="007755CE">
      <w:pPr>
        <w:pStyle w:val="normal0"/>
        <w:widowControl w:val="0"/>
        <w:jc w:val="center"/>
      </w:pPr>
      <w:r>
        <w:t>Approved on March 19, 2014</w:t>
      </w:r>
    </w:p>
    <w:p w:rsidR="00C741B7" w:rsidRDefault="00C741B7">
      <w:pPr>
        <w:pStyle w:val="normal0"/>
        <w:widowControl w:val="0"/>
        <w:jc w:val="both"/>
      </w:pPr>
    </w:p>
    <w:p w:rsidR="00C741B7" w:rsidRDefault="003C07E4">
      <w:pPr>
        <w:pStyle w:val="normal0"/>
        <w:widowControl w:val="0"/>
        <w:jc w:val="both"/>
      </w:pPr>
      <w:r>
        <w:t xml:space="preserve">A meeting of the Orleans Board of Selectmen was held on Thursday, February 13, 2014, in the Nauset Room of the Town Hall.  Present were Chairman Sims McGrath Jr., Vice-Chairman David M. Dunford, Clerk Jon R. Fuller, Selectman John Hodgson III, Selectman Alan McClennen and Town Administrator John Kelly.  </w:t>
      </w:r>
    </w:p>
    <w:p w:rsidR="00C741B7" w:rsidRDefault="00C741B7">
      <w:pPr>
        <w:pStyle w:val="normal0"/>
        <w:widowControl w:val="0"/>
        <w:jc w:val="both"/>
      </w:pPr>
    </w:p>
    <w:p w:rsidR="00C741B7" w:rsidRDefault="003C07E4">
      <w:pPr>
        <w:pStyle w:val="normal0"/>
        <w:widowControl w:val="0"/>
        <w:jc w:val="both"/>
      </w:pPr>
      <w:r>
        <w:t xml:space="preserve">Chairman McGrath called the meeting back to order at 8:59 PM after a brief recess.  </w:t>
      </w:r>
    </w:p>
    <w:p w:rsidR="00C741B7" w:rsidRDefault="00C741B7">
      <w:pPr>
        <w:pStyle w:val="normal0"/>
        <w:widowControl w:val="0"/>
        <w:jc w:val="both"/>
      </w:pPr>
    </w:p>
    <w:p w:rsidR="00C741B7" w:rsidRDefault="003C07E4">
      <w:pPr>
        <w:pStyle w:val="normal0"/>
        <w:widowControl w:val="0"/>
        <w:jc w:val="both"/>
      </w:pPr>
      <w:r>
        <w:rPr>
          <w:u w:val="single"/>
        </w:rPr>
        <w:t>Continuation of follow-up discussion on joint meeting with Eastham and next steps:</w:t>
      </w:r>
      <w:r>
        <w:t xml:space="preserve"> (01:57:25)</w:t>
      </w:r>
    </w:p>
    <w:p w:rsidR="00C741B7" w:rsidRDefault="003C07E4">
      <w:pPr>
        <w:pStyle w:val="normal0"/>
        <w:widowControl w:val="0"/>
        <w:jc w:val="both"/>
      </w:pPr>
      <w:r>
        <w:t xml:space="preserve">The Board reviewed their discussion of the February 12, 2014 joint meeting with the Town of Eastham, for the possible redesignation of Rock Harbor.  Mr. McClennen asked for clarification on the proposed financing for any studies for Rock Harbor.  Mr. Kelly explained that the studies are proposed to be funded through bonding and noted that any warrant article would need to be drafted carefully in order to comply with bond requirements and guidelines.  </w:t>
      </w:r>
    </w:p>
    <w:p w:rsidR="00C741B7" w:rsidRDefault="00C741B7">
      <w:pPr>
        <w:pStyle w:val="normal0"/>
        <w:widowControl w:val="0"/>
        <w:jc w:val="both"/>
      </w:pPr>
    </w:p>
    <w:p w:rsidR="00C741B7" w:rsidRDefault="003C07E4">
      <w:pPr>
        <w:pStyle w:val="normal0"/>
        <w:widowControl w:val="0"/>
        <w:jc w:val="both"/>
      </w:pPr>
      <w:r>
        <w:t xml:space="preserve">Mr. Dunford stated that he felt it is important to continue with the process, with the understanding that if, through unforeseen circumstances, the study does not happen, the funds will not be used.  </w:t>
      </w:r>
    </w:p>
    <w:p w:rsidR="00C741B7" w:rsidRDefault="00C741B7">
      <w:pPr>
        <w:pStyle w:val="normal0"/>
        <w:widowControl w:val="0"/>
        <w:jc w:val="both"/>
      </w:pPr>
    </w:p>
    <w:p w:rsidR="00C741B7" w:rsidRDefault="003C07E4">
      <w:pPr>
        <w:pStyle w:val="normal0"/>
        <w:widowControl w:val="0"/>
        <w:jc w:val="both"/>
      </w:pPr>
      <w:r>
        <w:rPr>
          <w:b/>
        </w:rPr>
        <w:t xml:space="preserve">On a motion by Mr. Fuller, and seconded by Mr. Hodgson, the Board voted to reaffirm their commitment to move forward with funding for the use attainment study of Rock Harbor.  </w:t>
      </w:r>
      <w:r>
        <w:t xml:space="preserve">The vote was 5-0-0.  </w:t>
      </w:r>
    </w:p>
    <w:p w:rsidR="00C741B7" w:rsidRDefault="00C741B7">
      <w:pPr>
        <w:pStyle w:val="normal0"/>
        <w:widowControl w:val="0"/>
        <w:jc w:val="both"/>
      </w:pPr>
    </w:p>
    <w:p w:rsidR="00C741B7" w:rsidRDefault="003C07E4">
      <w:pPr>
        <w:pStyle w:val="normal0"/>
        <w:widowControl w:val="0"/>
        <w:jc w:val="both"/>
      </w:pPr>
      <w:r>
        <w:t xml:space="preserve">Mr. Kelly noted that the Board will have a future discussion with DPW Director Tom Daley, regarding the dredging of Rock Harbor.  </w:t>
      </w:r>
    </w:p>
    <w:p w:rsidR="00C741B7" w:rsidRDefault="00C741B7">
      <w:pPr>
        <w:pStyle w:val="normal0"/>
        <w:widowControl w:val="0"/>
        <w:jc w:val="both"/>
      </w:pPr>
    </w:p>
    <w:p w:rsidR="00C741B7" w:rsidRDefault="003C07E4">
      <w:pPr>
        <w:pStyle w:val="normal0"/>
        <w:widowControl w:val="0"/>
        <w:jc w:val="both"/>
      </w:pPr>
      <w:r>
        <w:t xml:space="preserve">The Board discussed the next steps in terms of the Tri-Town facility.  Mr. Fuller stated that he felt that the Board should decide what to do in terms of various situations and communicate their decisions to the other Boards so that they can prepare accordingly.  </w:t>
      </w:r>
    </w:p>
    <w:p w:rsidR="00C741B7" w:rsidRDefault="00C741B7">
      <w:pPr>
        <w:pStyle w:val="normal0"/>
        <w:widowControl w:val="0"/>
        <w:jc w:val="both"/>
      </w:pPr>
    </w:p>
    <w:p w:rsidR="00C741B7" w:rsidRDefault="003C07E4">
      <w:pPr>
        <w:pStyle w:val="normal0"/>
        <w:widowControl w:val="0"/>
        <w:jc w:val="both"/>
      </w:pPr>
      <w:r>
        <w:t xml:space="preserve">Mr. McClennen stated that he felt more information was needed in order to make better business decisions for a future plant in order to insure a financially stable, operating plant.  Mr. Dunford stated that he felt it would be important to have the “market study” information as well as the overall business plan.  </w:t>
      </w:r>
    </w:p>
    <w:p w:rsidR="00C741B7" w:rsidRDefault="00C741B7">
      <w:pPr>
        <w:pStyle w:val="normal0"/>
        <w:widowControl w:val="0"/>
        <w:jc w:val="both"/>
      </w:pPr>
    </w:p>
    <w:p w:rsidR="00C741B7" w:rsidRDefault="003C07E4">
      <w:pPr>
        <w:pStyle w:val="normal0"/>
        <w:widowControl w:val="0"/>
        <w:jc w:val="both"/>
      </w:pPr>
      <w:r>
        <w:t xml:space="preserve">Mr. Hodgson concurred with Mr. Fuller’s suggestion to have decisions in place based on certain scenarios, and further stated that he felt the Board should have that information in place before May.  </w:t>
      </w:r>
    </w:p>
    <w:p w:rsidR="00C741B7" w:rsidRDefault="00C741B7">
      <w:pPr>
        <w:pStyle w:val="normal0"/>
        <w:widowControl w:val="0"/>
        <w:jc w:val="both"/>
      </w:pPr>
    </w:p>
    <w:p w:rsidR="00C741B7" w:rsidRDefault="003C07E4">
      <w:pPr>
        <w:pStyle w:val="normal0"/>
        <w:widowControl w:val="0"/>
        <w:jc w:val="both"/>
      </w:pPr>
      <w:r>
        <w:t xml:space="preserve">Mr. Dunford asked what the status is of the demolition study of the plant and asked what funds need to be raised at this ATM.  Mr. Kelly clarified that the Annual Town Meeting in May of 2015 would have an article to raise funds for demolition of the plant.  Mr. Dunford asked why funds were not being raised for demolition in 2014, and Mr. Kelly replied that the Board had previously voted to extend the IMA through 2016, and then decided that with the extension, no funds are necessary in FY15.    </w:t>
      </w:r>
    </w:p>
    <w:p w:rsidR="00C741B7" w:rsidRDefault="00C741B7">
      <w:pPr>
        <w:pStyle w:val="normal0"/>
        <w:widowControl w:val="0"/>
        <w:jc w:val="both"/>
      </w:pPr>
    </w:p>
    <w:p w:rsidR="00C741B7" w:rsidRDefault="003C07E4">
      <w:pPr>
        <w:pStyle w:val="normal0"/>
        <w:widowControl w:val="0"/>
        <w:jc w:val="both"/>
      </w:pPr>
      <w:r>
        <w:t xml:space="preserve">The Board discussed having two warrant articles in the Annual Town Meeting in order to have funds available for demolition should the IMA extension article fail to pass.  Mr. McGrath asked that the Town Administrator draft a “decision tree” for the Board’s review.  </w:t>
      </w:r>
    </w:p>
    <w:p w:rsidR="00C741B7" w:rsidRDefault="00C741B7">
      <w:pPr>
        <w:pStyle w:val="normal0"/>
        <w:widowControl w:val="0"/>
        <w:jc w:val="both"/>
      </w:pPr>
    </w:p>
    <w:p w:rsidR="00C741B7" w:rsidRDefault="003C07E4">
      <w:pPr>
        <w:pStyle w:val="normal0"/>
        <w:widowControl w:val="0"/>
        <w:jc w:val="both"/>
      </w:pPr>
      <w:r>
        <w:t xml:space="preserve">The Board discussed adding a special meeting in March for a special wastewater discussion.  </w:t>
      </w:r>
    </w:p>
    <w:p w:rsidR="00C741B7" w:rsidRDefault="00C741B7">
      <w:pPr>
        <w:pStyle w:val="normal0"/>
        <w:widowControl w:val="0"/>
        <w:jc w:val="both"/>
      </w:pPr>
    </w:p>
    <w:p w:rsidR="00C741B7" w:rsidRDefault="003C07E4">
      <w:pPr>
        <w:pStyle w:val="normal0"/>
        <w:widowControl w:val="0"/>
        <w:jc w:val="both"/>
      </w:pPr>
      <w:r>
        <w:rPr>
          <w:b/>
        </w:rPr>
        <w:t xml:space="preserve">On a motion by Mr. Fuller, and seconded by Mr. Hodgson, the Board voted to adjourn.  </w:t>
      </w:r>
      <w:r>
        <w:t xml:space="preserve">The vote was 5-0-0.  </w:t>
      </w:r>
    </w:p>
    <w:p w:rsidR="00C741B7" w:rsidRDefault="00C741B7">
      <w:pPr>
        <w:pStyle w:val="normal0"/>
        <w:widowControl w:val="0"/>
        <w:jc w:val="both"/>
      </w:pPr>
    </w:p>
    <w:p w:rsidR="00C741B7" w:rsidRDefault="003C07E4">
      <w:pPr>
        <w:pStyle w:val="normal0"/>
        <w:widowControl w:val="0"/>
        <w:jc w:val="both"/>
      </w:pPr>
      <w:r>
        <w:t xml:space="preserve">The meeting adjourned at 9:52 PM.  </w:t>
      </w:r>
    </w:p>
    <w:p w:rsidR="00C741B7" w:rsidRDefault="00C741B7">
      <w:pPr>
        <w:pStyle w:val="normal0"/>
        <w:widowControl w:val="0"/>
        <w:jc w:val="both"/>
      </w:pPr>
    </w:p>
    <w:p w:rsidR="00C741B7" w:rsidRDefault="003C07E4">
      <w:pPr>
        <w:pStyle w:val="normal0"/>
        <w:widowControl w:val="0"/>
        <w:jc w:val="both"/>
      </w:pPr>
      <w:r>
        <w:t xml:space="preserve">Respectfully submitted, </w:t>
      </w:r>
    </w:p>
    <w:p w:rsidR="007755CE" w:rsidRDefault="007755CE">
      <w:pPr>
        <w:pStyle w:val="normal0"/>
        <w:widowControl w:val="0"/>
        <w:jc w:val="both"/>
      </w:pPr>
    </w:p>
    <w:p w:rsidR="007755CE" w:rsidRDefault="003C07E4">
      <w:pPr>
        <w:pStyle w:val="normal0"/>
        <w:widowControl w:val="0"/>
        <w:jc w:val="both"/>
      </w:pPr>
      <w:r>
        <w:t>Kristen Holbrook</w:t>
      </w:r>
    </w:p>
    <w:p w:rsidR="007755CE" w:rsidRDefault="007755CE">
      <w:pPr>
        <w:pStyle w:val="normal0"/>
        <w:widowControl w:val="0"/>
        <w:jc w:val="both"/>
      </w:pPr>
    </w:p>
    <w:p w:rsidR="007755CE" w:rsidRDefault="007755CE">
      <w:pPr>
        <w:pStyle w:val="normal0"/>
        <w:widowControl w:val="0"/>
        <w:jc w:val="both"/>
      </w:pPr>
      <w:r>
        <w:tab/>
      </w:r>
      <w:r>
        <w:tab/>
      </w:r>
      <w:r>
        <w:tab/>
      </w:r>
      <w:r>
        <w:tab/>
      </w:r>
      <w:r>
        <w:tab/>
      </w:r>
      <w:r>
        <w:tab/>
      </w:r>
      <w:r>
        <w:tab/>
      </w:r>
      <w:r>
        <w:tab/>
        <w:t>_____________________________</w:t>
      </w:r>
    </w:p>
    <w:p w:rsidR="007755CE" w:rsidRDefault="007755CE">
      <w:pPr>
        <w:pStyle w:val="normal0"/>
        <w:widowControl w:val="0"/>
        <w:jc w:val="both"/>
      </w:pPr>
      <w:r>
        <w:tab/>
      </w:r>
      <w:r>
        <w:tab/>
      </w:r>
      <w:r>
        <w:tab/>
      </w:r>
      <w:r>
        <w:tab/>
      </w:r>
      <w:r>
        <w:tab/>
      </w:r>
      <w:r>
        <w:tab/>
      </w:r>
      <w:r>
        <w:tab/>
      </w:r>
      <w:r>
        <w:tab/>
        <w:t>Jon R. Fuller, Clerk</w:t>
      </w:r>
    </w:p>
    <w:sectPr w:rsidR="007755CE" w:rsidSect="00C741B7">
      <w:footerReference w:type="default" r:id="rId6"/>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41B7" w:rsidRDefault="00C741B7" w:rsidP="00C741B7">
      <w:pPr>
        <w:spacing w:after="0" w:line="240" w:lineRule="auto"/>
      </w:pPr>
      <w:r>
        <w:separator/>
      </w:r>
    </w:p>
  </w:endnote>
  <w:endnote w:type="continuationSeparator" w:id="0">
    <w:p w:rsidR="00C741B7" w:rsidRDefault="00C741B7" w:rsidP="00C741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1B7" w:rsidRDefault="00873B5F">
    <w:pPr>
      <w:pStyle w:val="normal0"/>
      <w:jc w:val="right"/>
    </w:pPr>
    <w:fldSimple w:instr="PAGE">
      <w:r w:rsidR="00112AFB">
        <w:rPr>
          <w:noProof/>
        </w:rPr>
        <w:t>2</w:t>
      </w:r>
    </w:fldSimple>
    <w:r w:rsidR="003C07E4">
      <w:t xml:space="preserve"> of </w:t>
    </w:r>
    <w:fldSimple w:instr="NUMPAGES">
      <w:r w:rsidR="00112AFB">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41B7" w:rsidRDefault="00C741B7" w:rsidP="00C741B7">
      <w:pPr>
        <w:spacing w:after="0" w:line="240" w:lineRule="auto"/>
      </w:pPr>
      <w:r>
        <w:separator/>
      </w:r>
    </w:p>
  </w:footnote>
  <w:footnote w:type="continuationSeparator" w:id="0">
    <w:p w:rsidR="00C741B7" w:rsidRDefault="00C741B7" w:rsidP="00C741B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
  <w:rsids>
    <w:rsidRoot w:val="00C741B7"/>
    <w:rsid w:val="00112AFB"/>
    <w:rsid w:val="003C07E4"/>
    <w:rsid w:val="007755CE"/>
    <w:rsid w:val="00873B5F"/>
    <w:rsid w:val="00C741B7"/>
    <w:rsid w:val="00FD17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B5F"/>
  </w:style>
  <w:style w:type="paragraph" w:styleId="Heading1">
    <w:name w:val="heading 1"/>
    <w:basedOn w:val="normal0"/>
    <w:next w:val="normal0"/>
    <w:rsid w:val="00C741B7"/>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rsid w:val="00C741B7"/>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rsid w:val="00C741B7"/>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rsid w:val="00C741B7"/>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rsid w:val="00C741B7"/>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rsid w:val="00C741B7"/>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C741B7"/>
    <w:pPr>
      <w:spacing w:after="0"/>
    </w:pPr>
    <w:rPr>
      <w:rFonts w:ascii="Arial" w:eastAsia="Arial" w:hAnsi="Arial" w:cs="Arial"/>
      <w:color w:val="000000"/>
    </w:rPr>
  </w:style>
  <w:style w:type="paragraph" w:styleId="Title">
    <w:name w:val="Title"/>
    <w:basedOn w:val="normal0"/>
    <w:next w:val="normal0"/>
    <w:rsid w:val="00C741B7"/>
    <w:pPr>
      <w:keepNext/>
      <w:keepLines/>
      <w:contextualSpacing/>
    </w:pPr>
    <w:rPr>
      <w:rFonts w:ascii="Trebuchet MS" w:eastAsia="Trebuchet MS" w:hAnsi="Trebuchet MS" w:cs="Trebuchet MS"/>
      <w:sz w:val="42"/>
    </w:rPr>
  </w:style>
  <w:style w:type="paragraph" w:styleId="Subtitle">
    <w:name w:val="Subtitle"/>
    <w:basedOn w:val="normal0"/>
    <w:next w:val="normal0"/>
    <w:rsid w:val="00C741B7"/>
    <w:pPr>
      <w:keepNext/>
      <w:keepLines/>
      <w:spacing w:after="200"/>
      <w:contextualSpacing/>
    </w:pPr>
    <w:rPr>
      <w:rFonts w:ascii="Trebuchet MS" w:eastAsia="Trebuchet MS" w:hAnsi="Trebuchet MS" w:cs="Trebuchet MS"/>
      <w:i/>
      <w:color w:val="666666"/>
      <w:sz w:val="2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516</Words>
  <Characters>2947</Characters>
  <Application>Microsoft Office Word</Application>
  <DocSecurity>0</DocSecurity>
  <Lines>24</Lines>
  <Paragraphs>6</Paragraphs>
  <ScaleCrop>false</ScaleCrop>
  <Company>Hewlett-Packard Company</Company>
  <LinksUpToDate>false</LinksUpToDate>
  <CharactersWithSpaces>3457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BOS2.13.14v2.docx</dc:title>
  <dc:creator>Marge Astles</dc:creator>
  <cp:lastModifiedBy>mastles</cp:lastModifiedBy>
  <cp:revision>5</cp:revision>
  <cp:lastPrinted>2014-04-02T14:54:00Z</cp:lastPrinted>
  <dcterms:created xsi:type="dcterms:W3CDTF">2014-04-02T13:49:00Z</dcterms:created>
  <dcterms:modified xsi:type="dcterms:W3CDTF">2014-04-02T14:56:00Z</dcterms:modified>
</cp:coreProperties>
</file>